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2" w:rsidRPr="005C3782" w:rsidRDefault="005C3782" w:rsidP="005C3782">
      <w:r w:rsidRPr="005C3782">
        <w:rPr>
          <w:b/>
          <w:bCs/>
        </w:rPr>
        <w:t>Tėvai (globėjai), kurių vaikai ugdomi pagal ikimokyklinio ir (ar) priešmokyklinio ugdymo programas, moka:</w:t>
      </w:r>
    </w:p>
    <w:p w:rsidR="005C3782" w:rsidRPr="005C3782" w:rsidRDefault="005C3782" w:rsidP="005C3782">
      <w:pPr>
        <w:numPr>
          <w:ilvl w:val="0"/>
          <w:numId w:val="1"/>
        </w:numPr>
      </w:pPr>
      <w:r w:rsidRPr="005C3782">
        <w:t>100 procentų nustatytą 1, 2 arba 3 kartų per dieną maitinimo normos atlyginimą už kiekvieną lankytą dieną;</w:t>
      </w:r>
    </w:p>
    <w:p w:rsidR="005C3782" w:rsidRPr="005C3782" w:rsidRDefault="005C3782" w:rsidP="005C3782">
      <w:pPr>
        <w:numPr>
          <w:ilvl w:val="0"/>
          <w:numId w:val="1"/>
        </w:numPr>
      </w:pPr>
      <w:r w:rsidRPr="005C3782">
        <w:t>už pritaikytą maitinimą pagal gydytojo raštiškus nurodymus;</w:t>
      </w:r>
    </w:p>
    <w:p w:rsidR="005C3782" w:rsidRPr="005C3782" w:rsidRDefault="005C3782" w:rsidP="005C3782">
      <w:r w:rsidRPr="005C3782">
        <w:rPr>
          <w:b/>
          <w:bCs/>
        </w:rPr>
        <w:t>Atlyginimo dyd</w:t>
      </w:r>
      <w:r w:rsidR="00DF7C3A">
        <w:rPr>
          <w:b/>
          <w:bCs/>
        </w:rPr>
        <w:t xml:space="preserve">is už vaiko maitinimą </w:t>
      </w:r>
      <w:r w:rsidRPr="005C3782">
        <w:rPr>
          <w:b/>
          <w:bCs/>
        </w:rPr>
        <w:t>darželyje:</w:t>
      </w:r>
    </w:p>
    <w:p w:rsidR="005C3782" w:rsidRPr="005C3782" w:rsidRDefault="005C3782" w:rsidP="005C3782">
      <w:pPr>
        <w:numPr>
          <w:ilvl w:val="0"/>
          <w:numId w:val="2"/>
        </w:numPr>
      </w:pPr>
      <w:r>
        <w:t>ikimokyklinių grupių vaikams</w:t>
      </w:r>
      <w:r w:rsidRPr="005C3782">
        <w:t xml:space="preserve"> – iki 3,20 </w:t>
      </w:r>
      <w:proofErr w:type="spellStart"/>
      <w:r w:rsidRPr="005C3782">
        <w:t>Eur</w:t>
      </w:r>
      <w:proofErr w:type="spellEnd"/>
      <w:r w:rsidRPr="005C3782">
        <w:t>/d.;</w:t>
      </w:r>
    </w:p>
    <w:p w:rsidR="005C3782" w:rsidRPr="005C3782" w:rsidRDefault="005C3782" w:rsidP="005C3782">
      <w:pPr>
        <w:numPr>
          <w:ilvl w:val="0"/>
          <w:numId w:val="2"/>
        </w:numPr>
      </w:pPr>
      <w:r w:rsidRPr="005C3782">
        <w:t xml:space="preserve">priešmokyklinės grupės vaikams – iki 3,20 </w:t>
      </w:r>
      <w:proofErr w:type="spellStart"/>
      <w:r w:rsidRPr="005C3782">
        <w:t>Eur</w:t>
      </w:r>
      <w:proofErr w:type="spellEnd"/>
      <w:r w:rsidRPr="005C3782">
        <w:t>/d.</w:t>
      </w:r>
    </w:p>
    <w:p w:rsidR="005C3782" w:rsidRPr="005C3782" w:rsidRDefault="005C3782" w:rsidP="005C3782">
      <w:r w:rsidRPr="005C3782">
        <w:rPr>
          <w:b/>
          <w:bCs/>
        </w:rPr>
        <w:t>Tėvai (globėjai) pasirenka savo vaikų maitinimo vieną variantą visam mėnesiui:</w:t>
      </w:r>
    </w:p>
    <w:p w:rsidR="005C3782" w:rsidRPr="005C3782" w:rsidRDefault="005C3782" w:rsidP="005C3782">
      <w:pPr>
        <w:numPr>
          <w:ilvl w:val="0"/>
          <w:numId w:val="3"/>
        </w:numPr>
      </w:pPr>
      <w:r w:rsidRPr="005C3782">
        <w:t>maitinimas 1 kartą per dieną;</w:t>
      </w:r>
    </w:p>
    <w:p w:rsidR="005C3782" w:rsidRPr="005C3782" w:rsidRDefault="005C3782" w:rsidP="005C3782">
      <w:pPr>
        <w:numPr>
          <w:ilvl w:val="0"/>
          <w:numId w:val="3"/>
        </w:numPr>
      </w:pPr>
      <w:r w:rsidRPr="005C3782">
        <w:t>maitinimas 2 kartus per dieną;</w:t>
      </w:r>
    </w:p>
    <w:p w:rsidR="005C3782" w:rsidRPr="005C3782" w:rsidRDefault="005C3782" w:rsidP="005C3782">
      <w:pPr>
        <w:numPr>
          <w:ilvl w:val="0"/>
          <w:numId w:val="3"/>
        </w:numPr>
      </w:pPr>
      <w:r w:rsidRPr="005C3782">
        <w:t>maitinimas 3 kartus per dieną.</w:t>
      </w:r>
    </w:p>
    <w:p w:rsidR="005C3782" w:rsidRPr="005C3782" w:rsidRDefault="005C3782" w:rsidP="005C3782">
      <w:r w:rsidRPr="005C3782">
        <w:rPr>
          <w:b/>
          <w:bCs/>
        </w:rPr>
        <w:t>Tėvai (globėjai), kurių vaikai ugdomi pagal ikimokyklinio ir (ar) priešmokykl</w:t>
      </w:r>
      <w:r>
        <w:rPr>
          <w:b/>
          <w:bCs/>
        </w:rPr>
        <w:t xml:space="preserve">inio ugdymo programas </w:t>
      </w:r>
      <w:r w:rsidR="00DF7C3A">
        <w:rPr>
          <w:b/>
          <w:bCs/>
        </w:rPr>
        <w:t>darželyje, moka 9,8</w:t>
      </w:r>
      <w:r w:rsidRPr="005C3782">
        <w:rPr>
          <w:b/>
          <w:bCs/>
        </w:rPr>
        <w:t xml:space="preserve">0 </w:t>
      </w:r>
      <w:proofErr w:type="spellStart"/>
      <w:r w:rsidRPr="005C3782">
        <w:rPr>
          <w:b/>
          <w:bCs/>
        </w:rPr>
        <w:t>Eur</w:t>
      </w:r>
      <w:proofErr w:type="spellEnd"/>
      <w:r w:rsidRPr="005C3782">
        <w:rPr>
          <w:b/>
          <w:bCs/>
        </w:rPr>
        <w:t xml:space="preserve"> fiksuotą mėnesinį atlyginimą, nepriklausomai nuo to, kiek dienų vaikai lankė, išskyrus:</w:t>
      </w:r>
    </w:p>
    <w:p w:rsidR="005C3782" w:rsidRPr="005C3782" w:rsidRDefault="005C3782" w:rsidP="005C3782">
      <w:pPr>
        <w:numPr>
          <w:ilvl w:val="0"/>
          <w:numId w:val="4"/>
        </w:numPr>
      </w:pPr>
      <w:r w:rsidRPr="005C3782">
        <w:t xml:space="preserve">birželio, liepos ir rugpjūčio mėnesius, jei vaikas </w:t>
      </w:r>
      <w:r w:rsidRPr="005C3782">
        <w:rPr>
          <w:b/>
        </w:rPr>
        <w:t>nelanko</w:t>
      </w:r>
      <w:r w:rsidRPr="005C3782">
        <w:t xml:space="preserve"> Ugdymo įstaigos;</w:t>
      </w:r>
    </w:p>
    <w:p w:rsidR="005C3782" w:rsidRPr="005C3782" w:rsidRDefault="005C3782" w:rsidP="005C3782">
      <w:pPr>
        <w:numPr>
          <w:ilvl w:val="0"/>
          <w:numId w:val="4"/>
        </w:numPr>
      </w:pPr>
      <w:r w:rsidRPr="005C3782">
        <w:t>vaikus, kurie ugdomi grupėse, kurių modelio trukmė per dieną ne daugiau kaip 4 val.;</w:t>
      </w:r>
    </w:p>
    <w:p w:rsidR="005C3782" w:rsidRPr="005C3782" w:rsidRDefault="00DF7C3A" w:rsidP="005C3782">
      <w:pPr>
        <w:numPr>
          <w:ilvl w:val="0"/>
          <w:numId w:val="4"/>
        </w:numPr>
      </w:pPr>
      <w:r>
        <w:t>vaikus, kuriems Savivaldybės meras skiria privalomą ikimokyklinį ugdymą</w:t>
      </w:r>
      <w:bookmarkStart w:id="0" w:name="_GoBack"/>
      <w:bookmarkEnd w:id="0"/>
      <w:r w:rsidR="005C3782" w:rsidRPr="005C3782">
        <w:t>.</w:t>
      </w:r>
    </w:p>
    <w:p w:rsidR="005C3782" w:rsidRPr="005C3782" w:rsidRDefault="005C3782" w:rsidP="005C3782">
      <w:pPr>
        <w:numPr>
          <w:ilvl w:val="0"/>
          <w:numId w:val="4"/>
        </w:numPr>
      </w:pPr>
      <w:r w:rsidRPr="005C3782">
        <w:t>paskelbus karantiną ir (ar) ekstremalią situaciją, jei vaikas nelanko Ugdymo įstaigos.</w:t>
      </w:r>
    </w:p>
    <w:p w:rsidR="005C3782" w:rsidRPr="005C3782" w:rsidRDefault="005C3782" w:rsidP="005C3782">
      <w:pPr>
        <w:numPr>
          <w:ilvl w:val="0"/>
          <w:numId w:val="4"/>
        </w:numPr>
      </w:pPr>
      <w:r w:rsidRPr="005C3782">
        <w:t>vaikus užsieniečių, pasitraukusių iš Ukrainos dėl Rusijos Federacijos karinių veiksmų.</w:t>
      </w:r>
    </w:p>
    <w:p w:rsidR="000E2908" w:rsidRDefault="000E2908"/>
    <w:sectPr w:rsidR="000E29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63A"/>
    <w:multiLevelType w:val="multilevel"/>
    <w:tmpl w:val="064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C2A1A"/>
    <w:multiLevelType w:val="multilevel"/>
    <w:tmpl w:val="D50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56844"/>
    <w:multiLevelType w:val="multilevel"/>
    <w:tmpl w:val="AC8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C773A"/>
    <w:multiLevelType w:val="multilevel"/>
    <w:tmpl w:val="70FC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82"/>
    <w:rsid w:val="000E2908"/>
    <w:rsid w:val="00156E5B"/>
    <w:rsid w:val="005C3782"/>
    <w:rsid w:val="00D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53CC"/>
  <w15:chartTrackingRefBased/>
  <w15:docId w15:val="{10DA00B3-2D72-4B45-88C4-409AEEB2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2023-09-04T08:30:00Z</dcterms:created>
  <dcterms:modified xsi:type="dcterms:W3CDTF">2023-09-04T08:30:00Z</dcterms:modified>
</cp:coreProperties>
</file>